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21" w:rsidRPr="00472F21" w:rsidRDefault="00472F21" w:rsidP="0047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F21" w:rsidRPr="00472F21" w:rsidRDefault="00B92CBA" w:rsidP="00472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6pt;margin-top:-48.3pt;width:120pt;height:108pt;z-index:251659264" o:allowincell="f">
            <v:imagedata r:id="rId5" o:title=""/>
            <w10:wrap type="topAndBottom"/>
          </v:shape>
          <o:OLEObject Type="Embed" ProgID="MSPhotoEd.3" ShapeID="_x0000_s1026" DrawAspect="Content" ObjectID="_1670761688" r:id="rId6"/>
        </w:pict>
      </w:r>
      <w:r w:rsidR="00472F21" w:rsidRPr="0047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72F21" w:rsidRDefault="00472F21" w:rsidP="0047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5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ПЛАТАВСКОГО</w:t>
      </w:r>
      <w:r w:rsidRPr="0047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472F21" w:rsidRPr="00472F21" w:rsidRDefault="00472F21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47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 РАЙОНА</w:t>
      </w:r>
      <w:r w:rsidRP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</w:t>
      </w:r>
    </w:p>
    <w:p w:rsidR="00472F21" w:rsidRDefault="00472F21" w:rsidP="00A4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5A7" w:rsidRPr="00A425A7" w:rsidRDefault="00A425A7" w:rsidP="00A4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425A7" w:rsidRPr="00A425A7" w:rsidRDefault="00A425A7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25A7" w:rsidRPr="00A425A7" w:rsidRDefault="00A425A7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61BD" w:rsidRPr="00472F21" w:rsidRDefault="00A25AA0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27.12.2019</w:t>
      </w:r>
      <w:r w:rsidR="00472F21" w:rsidRPr="0047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47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67</w:t>
      </w:r>
      <w:r w:rsidR="00B92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  <w:bookmarkStart w:id="0" w:name="_GoBack"/>
      <w:bookmarkEnd w:id="0"/>
      <w:r w:rsidR="00472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д.Кашара</w:t>
      </w:r>
      <w:proofErr w:type="spellEnd"/>
    </w:p>
    <w:p w:rsidR="00A425A7" w:rsidRPr="00472F21" w:rsidRDefault="00A425A7" w:rsidP="00472F21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72F21">
        <w:rPr>
          <w:rFonts w:ascii="Times New Roman" w:eastAsia="Times New Roman" w:hAnsi="Times New Roman" w:cs="Times New Roman"/>
          <w:b/>
          <w:color w:val="auto"/>
          <w:lang w:eastAsia="ru-RU"/>
        </w:rPr>
        <w:t>Об утверждении Порядка принятия и исполнения решения о применении бюджетных мер принуждения</w:t>
      </w:r>
    </w:p>
    <w:p w:rsidR="00A425A7" w:rsidRDefault="00A425A7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1BD" w:rsidRPr="00A425A7" w:rsidRDefault="004061BD" w:rsidP="00A4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3B6DC5">
      <w:pPr>
        <w:tabs>
          <w:tab w:val="left" w:pos="12165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Уставом муниципального образования «</w:t>
      </w:r>
      <w:proofErr w:type="spellStart"/>
      <w:r w:rsidR="00A25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Платавский</w:t>
      </w:r>
      <w:proofErr w:type="spellEnd"/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proofErr w:type="spellStart"/>
      <w:r w:rsidR="00472F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Pr="00BF73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области, 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в </w:t>
      </w:r>
      <w:proofErr w:type="spellStart"/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Платавском</w:t>
      </w:r>
      <w:proofErr w:type="spellEnd"/>
      <w:r w:rsidR="00C5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сельсовете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утвержденным решением Собрания депутатов </w:t>
      </w:r>
      <w:proofErr w:type="spellStart"/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</w:t>
      </w:r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0B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</w:t>
      </w:r>
      <w:r w:rsidR="00C56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полнениями)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0B7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5A7" w:rsidRPr="00BF7312" w:rsidRDefault="00A425A7" w:rsidP="003B6D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F7312" w:rsidRPr="00BF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F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 принятия и исполнения решения о применении бюджетных мер принуждения.</w:t>
      </w:r>
    </w:p>
    <w:p w:rsidR="00A425A7" w:rsidRPr="00A425A7" w:rsidRDefault="00BF7312" w:rsidP="003B6D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425A7" w:rsidRPr="00A425A7" w:rsidRDefault="00BF7312" w:rsidP="003B6DC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25A7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A425A7" w:rsidRPr="00A425A7" w:rsidRDefault="00A425A7" w:rsidP="00A42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Default="00A425A7" w:rsidP="00A4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312" w:rsidRPr="00A425A7" w:rsidRDefault="00BF7312" w:rsidP="00A4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A7" w:rsidRPr="00A425A7" w:rsidRDefault="00A425A7" w:rsidP="00A42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DC5" w:rsidRDefault="00A425A7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1" w:name="sub_1000"/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Сорокин</w:t>
      </w:r>
    </w:p>
    <w:p w:rsidR="00472F21" w:rsidRDefault="00472F21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F21" w:rsidRPr="00472F21" w:rsidRDefault="00472F21" w:rsidP="0047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C4" w:rsidRDefault="00BF7312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proofErr w:type="gramStart"/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lastRenderedPageBreak/>
        <w:t>Утвержден</w:t>
      </w:r>
      <w:proofErr w:type="gramEnd"/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  <w:t>постановлением Администрации</w:t>
      </w:r>
      <w:r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</w:r>
      <w:proofErr w:type="spellStart"/>
      <w:r w:rsidR="00A25AA0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Платавского</w:t>
      </w:r>
      <w:proofErr w:type="spellEnd"/>
      <w:r w:rsidR="00C5638B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2217C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сельсовета </w:t>
      </w:r>
      <w:proofErr w:type="spellStart"/>
      <w:r w:rsidR="00472F2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Конышевского</w:t>
      </w:r>
      <w:proofErr w:type="spellEnd"/>
      <w:r w:rsidR="002217C4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района</w:t>
      </w:r>
    </w:p>
    <w:p w:rsidR="00BF7312" w:rsidRPr="00BF7312" w:rsidRDefault="002217C4" w:rsidP="00BF73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Курской области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от </w:t>
      </w:r>
      <w:r w:rsidR="00A25AA0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27</w:t>
      </w:r>
      <w:r w:rsidR="00472F2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.12</w:t>
      </w:r>
      <w:r w:rsidR="00A25AA0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.2019</w:t>
      </w:r>
      <w:r w:rsidR="00C5638B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г.</w:t>
      </w:r>
      <w:r w:rsidR="00472F2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№</w:t>
      </w:r>
      <w:r w:rsidR="00A25AA0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67</w:t>
      </w:r>
      <w:r w:rsidR="00472F21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-па</w:t>
      </w:r>
      <w:r w:rsidR="00BF7312" w:rsidRPr="00BF7312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br/>
      </w:r>
    </w:p>
    <w:bookmarkEnd w:id="1"/>
    <w:p w:rsidR="00BF7312" w:rsidRPr="00BF7312" w:rsidRDefault="00BF7312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Pr="00C10A5B" w:rsidRDefault="00C10A5B" w:rsidP="00C10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10A5B" w:rsidRPr="00C10A5B" w:rsidRDefault="00C10A5B" w:rsidP="00C10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 и исполнения решения о применении бюджетных мер принуждения.</w:t>
      </w:r>
    </w:p>
    <w:p w:rsidR="00C10A5B" w:rsidRDefault="00C10A5B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3CC" w:rsidRPr="004A53CC" w:rsidRDefault="004A53CC" w:rsidP="004A53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F499C" w:rsidRDefault="004A53CC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Положением о бюджетном процессе в</w:t>
      </w:r>
      <w:r w:rsid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A25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Платавском</w:t>
      </w:r>
      <w:proofErr w:type="spellEnd"/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сельсовете </w:t>
      </w:r>
      <w:proofErr w:type="spellStart"/>
      <w:r w:rsidR="00472F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утвержденным Собранием депутатов </w:t>
      </w:r>
      <w:proofErr w:type="spellStart"/>
      <w:r w:rsidR="00A25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="00472F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 от </w:t>
      </w:r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472F21">
        <w:rPr>
          <w:rFonts w:ascii="Times New Roman" w:eastAsia="Times New Roman" w:hAnsi="Times New Roman" w:cs="Times New Roman"/>
          <w:sz w:val="28"/>
          <w:szCs w:val="28"/>
          <w:lang w:eastAsia="ru-RU"/>
        </w:rPr>
        <w:t>.2014</w:t>
      </w:r>
      <w:r w:rsidR="00C5638B" w:rsidRPr="00A4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25AA0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изменениями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дополнениями),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Уставом муниципального образования «</w:t>
      </w:r>
      <w:proofErr w:type="spellStart"/>
      <w:r w:rsidR="00A25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Платавский</w:t>
      </w:r>
      <w:proofErr w:type="spellEnd"/>
      <w:r w:rsidR="00C563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217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proofErr w:type="spellStart"/>
      <w:r w:rsidR="00472F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 w:rsidR="00EF499C" w:rsidRPr="00EF49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исполнения решений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7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221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proofErr w:type="gramEnd"/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об изменении (отмене) указанных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решений.</w:t>
      </w:r>
    </w:p>
    <w:p w:rsidR="00EF499C" w:rsidRDefault="004A53CC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целях настоящего Порядка применяются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понятия и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термины: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A53CC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применении бюджетных мер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(далее –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уведомление) –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органа муниципального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</w:t>
      </w:r>
      <w:r w:rsidR="00EF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A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обязательный к</w:t>
      </w:r>
      <w:r w:rsidR="004061BD" w:rsidRPr="004061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 сведения 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нарушениях,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главой 30 Бюджетного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и об объемах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использованных с указанными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нарушениями, по каждому бюджетному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нарушению (без учета объемов средств,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с этими бюджетными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и возмещенных в доход</w:t>
      </w:r>
      <w:proofErr w:type="gramEnd"/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бюджета до направления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1BD"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принуждения);</w:t>
      </w:r>
      <w:r w:rsid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6689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Ревизионная комиссия 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="0047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 внешнего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финансового контроля),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осуществлению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 внутреннего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муниципального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контрольную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Федерации;</w:t>
      </w:r>
    </w:p>
    <w:p w:rsidR="00081BD7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бюджетная мера принуждения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применяемая за 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нарушения, предусмотренного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Бюджетного кодекса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на основании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применении бюджетных </w:t>
      </w:r>
      <w:proofErr w:type="gramStart"/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муниципального 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156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0786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соответствии со статьей 306.2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бюджетным мерам принуждения относятся: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бесспорное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зыскание суммы средств,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из бюджета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BD7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бесспорное взыскание пеней за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несвоевременный возврат средств бюджета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341A" w:rsidRDefault="004061BD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(сокращение)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межбюджетных трансфертов</w:t>
      </w:r>
      <w:r w:rsidR="0008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субвенций)</w:t>
      </w:r>
      <w:r w:rsid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соответствии с Бюджетным 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Федерации: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применении бюджетных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решения об изменении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(отмене) указанных решений или решения об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случаях и порядке,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Правительством Российской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принятия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или решения об отказе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направить органу муниципального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 об уточнении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уведомлении 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принуждения,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30 календарных дней после его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решение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должно содержать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бюджетном нарушении,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 в уведомлении о применении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мер принуждения, объекте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совершившем бюджетное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нарушение, бюджетной мере принуждения 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сроках ее исполнения;</w:t>
      </w:r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решение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предусмотренных главой 30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принятию в течение 30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дней после получения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 мер принуждения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уведомления о применении бюджетных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принуждения,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содержащего уточненные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и исполнению в срок до одного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со дня принятия указанного решения;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103BC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по решению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бюджетной меры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указанный в абзаце первом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6 статьи 306.2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в подпункте 4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пункта, может быть продлен в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и на условиях, установленных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требованиями, определенными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Федерации.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61BD" w:rsidRDefault="00A70786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Решения о применении бюджетных мер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принуждения, решения об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(отмене) указанных решений направляются</w:t>
      </w:r>
      <w:r w:rsidR="00F1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Федерального казначейства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(при необходимости);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органу муниципального финансового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направившему уведомление;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 контроля, указанным в решениях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применении 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принуждения.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B34" w:rsidRDefault="00784B34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Для учета уведомлений,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ведется Журнал </w:t>
      </w:r>
      <w:proofErr w:type="gramStart"/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F2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</w:t>
      </w:r>
      <w:r w:rsidR="00FB64CE"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уведомлений).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уведомлений ведется в электронном</w:t>
      </w:r>
      <w:r w:rsidR="00FB6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виде.</w:t>
      </w:r>
    </w:p>
    <w:p w:rsidR="006A0430" w:rsidRDefault="006A0430" w:rsidP="00EF499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929" w:rsidRDefault="001E1929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решения о применении</w:t>
      </w:r>
      <w:r w:rsidRPr="001E19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бюджетных мер принуждения</w:t>
      </w:r>
    </w:p>
    <w:p w:rsidR="001E1929" w:rsidRDefault="001E1929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Указанная в статьях 306.4, 306.6 и 306.7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кодекса Российской Федерации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пользование средствами,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предоставленными из бюджета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начисляется в порядке и размере,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нормативными правовыми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актами 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договорами (соглашениями),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устанавливающими правила (порядок)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указанных средств.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Расчет пени, указанной в статьях 306.5 и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306.6 Бюджетного кодекса Российской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производится по следующей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пеня, в рублях;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доля ставки рефинансирования,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установленная бюджетным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и используемая для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расчета пени;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ставка рефинансирования (учетная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ставка) Банка России,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действующая в течение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нарушения, %;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- сумма средств бюджета </w:t>
      </w:r>
      <w:proofErr w:type="spellStart"/>
      <w:r w:rsidR="00A2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латавского</w:t>
      </w:r>
      <w:proofErr w:type="spellEnd"/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использованных с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бюджетного законодательства;</w:t>
      </w:r>
    </w:p>
    <w:p w:rsidR="006A0430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- период просрочки платежа (неплатежа).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1E1929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просрочки платежа (неплатежа)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исчисляется со дня, следующего за днем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срока возврата средств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предоставленных на возвратной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основе, платы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(процентов) за пользование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бюджета </w:t>
      </w:r>
      <w:proofErr w:type="spellStart"/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предоставленными на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возмездной основе, по день их зачисления на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счет бюджета </w:t>
      </w:r>
      <w:proofErr w:type="spellStart"/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включительно.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вычислении ставки рефинансирования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(учетной ставки) с учетом ее доли округление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до четырех знаков после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30"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запятой.</w:t>
      </w:r>
      <w:r w:rsid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средств, предоставленных из бюджета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осуществляется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бесспорного взыскания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остатков непогашенных кредитов, включая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проценты, штрафы и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пени, предоставленных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 актом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E95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Применение бюджетной меры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принуждения в виде приостановления или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предоставления межбюджетных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трансфертов (за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субвенций) из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 бюджету бюджетной системы Российской Федерации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его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осуществляется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нормативно-правовым актов Администрации </w:t>
      </w:r>
      <w:proofErr w:type="spellStart"/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1929" w:rsidRPr="006A0430" w:rsidRDefault="006A0430" w:rsidP="006A043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своевременностью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уведомлений и направления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в орган муниципального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направивший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6A0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0430" w:rsidRPr="006A0430" w:rsidRDefault="006A0430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1929" w:rsidRDefault="001E1929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F21" w:rsidRDefault="00472F21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F21" w:rsidRDefault="00472F21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2F21" w:rsidRDefault="00472F21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0A5B" w:rsidRPr="00FE5CBB" w:rsidRDefault="00C10A5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C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C10A5B" w:rsidRPr="00FE5CBB" w:rsidRDefault="00C10A5B" w:rsidP="00C10A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 xml:space="preserve">к Порядку принятия и исполнения </w:t>
      </w:r>
    </w:p>
    <w:p w:rsidR="00C10A5B" w:rsidRPr="00FE5CBB" w:rsidRDefault="00C10A5B" w:rsidP="00C10A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 xml:space="preserve">решения о применении </w:t>
      </w:r>
      <w:proofErr w:type="gramStart"/>
      <w:r w:rsidRPr="00FE5CBB">
        <w:rPr>
          <w:rFonts w:ascii="Times New Roman" w:eastAsia="Times New Roman" w:hAnsi="Times New Roman" w:cs="Times New Roman"/>
          <w:lang w:eastAsia="ru-RU"/>
        </w:rPr>
        <w:t>бюджетных</w:t>
      </w:r>
      <w:proofErr w:type="gramEnd"/>
      <w:r w:rsidRPr="00FE5C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10A5B" w:rsidRPr="00FE5CBB" w:rsidRDefault="00C10A5B" w:rsidP="00C10A5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E5CBB">
        <w:rPr>
          <w:rFonts w:ascii="Times New Roman" w:eastAsia="Times New Roman" w:hAnsi="Times New Roman" w:cs="Times New Roman"/>
          <w:lang w:eastAsia="ru-RU"/>
        </w:rPr>
        <w:t>мер принуждения</w:t>
      </w:r>
    </w:p>
    <w:p w:rsidR="00C10A5B" w:rsidRDefault="00C10A5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A5B" w:rsidRPr="00C10A5B" w:rsidRDefault="00C10A5B" w:rsidP="00C10A5B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P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0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Журнал </w:t>
      </w:r>
    </w:p>
    <w:p w:rsidR="003B6DC5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органов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8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r w:rsidR="00C56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10A5B" w:rsidRDefault="00472F21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3B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tbl>
      <w:tblPr>
        <w:tblStyle w:val="a5"/>
        <w:tblpPr w:leftFromText="180" w:rightFromText="180" w:vertAnchor="text" w:horzAnchor="page" w:tblpX="1165" w:tblpY="188"/>
        <w:tblW w:w="10396" w:type="dxa"/>
        <w:tblLook w:val="04A0" w:firstRow="1" w:lastRow="0" w:firstColumn="1" w:lastColumn="0" w:noHBand="0" w:noVBand="1"/>
      </w:tblPr>
      <w:tblGrid>
        <w:gridCol w:w="540"/>
        <w:gridCol w:w="1933"/>
        <w:gridCol w:w="1933"/>
        <w:gridCol w:w="2790"/>
        <w:gridCol w:w="1604"/>
        <w:gridCol w:w="1596"/>
      </w:tblGrid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финансового контроля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Номер, дата поступления уведомления органа муниципального контроля</w:t>
            </w:r>
          </w:p>
        </w:tc>
        <w:tc>
          <w:tcPr>
            <w:tcW w:w="2790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Наименования получателя бюджетных средств распорядителя, главного распорядителя бюджетных средств</w:t>
            </w:r>
          </w:p>
        </w:tc>
        <w:tc>
          <w:tcPr>
            <w:tcW w:w="1604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Бюджетная мера принуждения</w:t>
            </w:r>
          </w:p>
        </w:tc>
        <w:tc>
          <w:tcPr>
            <w:tcW w:w="1596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Сумма бюджетных нарушений</w:t>
            </w: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C10A5B" w:rsidRPr="00C57490" w:rsidRDefault="00C10A5B" w:rsidP="00C1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4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5B" w:rsidRPr="00C57490" w:rsidTr="00C10A5B">
        <w:tc>
          <w:tcPr>
            <w:tcW w:w="54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10A5B" w:rsidRPr="00C57490" w:rsidRDefault="00C10A5B" w:rsidP="00C1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A5B" w:rsidRDefault="00C10A5B" w:rsidP="001E192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C10A5B" w:rsidSect="0062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CC"/>
    <w:rsid w:val="00081BD7"/>
    <w:rsid w:val="000B7D38"/>
    <w:rsid w:val="000C3342"/>
    <w:rsid w:val="00156689"/>
    <w:rsid w:val="001E1929"/>
    <w:rsid w:val="002217C4"/>
    <w:rsid w:val="002634C0"/>
    <w:rsid w:val="003B6DC5"/>
    <w:rsid w:val="004061BD"/>
    <w:rsid w:val="00472F21"/>
    <w:rsid w:val="004A53CC"/>
    <w:rsid w:val="00575234"/>
    <w:rsid w:val="0057689E"/>
    <w:rsid w:val="006010F2"/>
    <w:rsid w:val="006224FB"/>
    <w:rsid w:val="00623B7B"/>
    <w:rsid w:val="00697CD8"/>
    <w:rsid w:val="006A0430"/>
    <w:rsid w:val="00784B34"/>
    <w:rsid w:val="00A25AA0"/>
    <w:rsid w:val="00A425A7"/>
    <w:rsid w:val="00A70786"/>
    <w:rsid w:val="00A85614"/>
    <w:rsid w:val="00B1742C"/>
    <w:rsid w:val="00B92CBA"/>
    <w:rsid w:val="00B97E95"/>
    <w:rsid w:val="00BB10CB"/>
    <w:rsid w:val="00BF7312"/>
    <w:rsid w:val="00C10A5B"/>
    <w:rsid w:val="00C5638B"/>
    <w:rsid w:val="00C61E4E"/>
    <w:rsid w:val="00C6341A"/>
    <w:rsid w:val="00C65E0E"/>
    <w:rsid w:val="00C70367"/>
    <w:rsid w:val="00D86316"/>
    <w:rsid w:val="00EF499C"/>
    <w:rsid w:val="00F103BC"/>
    <w:rsid w:val="00F23E8A"/>
    <w:rsid w:val="00FB64CE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7B"/>
  </w:style>
  <w:style w:type="paragraph" w:styleId="1">
    <w:name w:val="heading 1"/>
    <w:basedOn w:val="a"/>
    <w:next w:val="a"/>
    <w:link w:val="10"/>
    <w:uiPriority w:val="9"/>
    <w:qFormat/>
    <w:rsid w:val="00472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425A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1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2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7B"/>
  </w:style>
  <w:style w:type="paragraph" w:styleId="1">
    <w:name w:val="heading 1"/>
    <w:basedOn w:val="a"/>
    <w:next w:val="a"/>
    <w:link w:val="10"/>
    <w:uiPriority w:val="9"/>
    <w:qFormat/>
    <w:rsid w:val="00472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425A7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2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8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10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2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Windows User</cp:lastModifiedBy>
  <cp:revision>6</cp:revision>
  <cp:lastPrinted>2020-04-20T11:27:00Z</cp:lastPrinted>
  <dcterms:created xsi:type="dcterms:W3CDTF">2020-12-29T10:25:00Z</dcterms:created>
  <dcterms:modified xsi:type="dcterms:W3CDTF">2020-12-29T12:42:00Z</dcterms:modified>
</cp:coreProperties>
</file>