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11" w:rsidRPr="00FA3819" w:rsidRDefault="00FA3819" w:rsidP="00FA38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19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9A5A32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FA3819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КУРСКОЙ ОБЛАСТИ</w:t>
      </w: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38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24E4" w:rsidRDefault="007A24E4" w:rsidP="00FA38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A3819" w:rsidRPr="00FA3819" w:rsidRDefault="006267D7" w:rsidP="00FA38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</w:t>
      </w:r>
      <w:bookmarkStart w:id="0" w:name="_GoBack"/>
      <w:bookmarkEnd w:id="0"/>
      <w:r w:rsidR="009A5A32">
        <w:rPr>
          <w:rFonts w:ascii="Times New Roman" w:hAnsi="Times New Roman" w:cs="Times New Roman"/>
          <w:sz w:val="28"/>
          <w:szCs w:val="28"/>
        </w:rPr>
        <w:t xml:space="preserve"> 2016г     № 60</w:t>
      </w:r>
      <w:r w:rsidR="00FA3819">
        <w:rPr>
          <w:rFonts w:ascii="Times New Roman" w:hAnsi="Times New Roman" w:cs="Times New Roman"/>
          <w:sz w:val="28"/>
          <w:szCs w:val="28"/>
        </w:rPr>
        <w:t>-па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A3819" w:rsidTr="007A24E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819" w:rsidRDefault="00FA381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3819" w:rsidRDefault="00FA3819" w:rsidP="007A24E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деятельностью муниципального бюджетного и муници</w:t>
            </w:r>
            <w:r w:rsidR="007A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пального казенного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A5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Курской области</w:t>
            </w:r>
          </w:p>
        </w:tc>
      </w:tr>
    </w:tbl>
    <w:p w:rsidR="00FA3819" w:rsidRDefault="00FA3819" w:rsidP="00FA38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 Администрация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2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бюджетного и муниципального казенного учреждения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3819" w:rsidRDefault="00FA3819" w:rsidP="00FA3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              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</w:p>
    <w:p w:rsidR="00FA3819" w:rsidRDefault="00FA3819" w:rsidP="00FA3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5A32" w:rsidRDefault="009A5A32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5A32" w:rsidRDefault="009A5A32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A3819" w:rsidRDefault="00FA3819" w:rsidP="00FA3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5A32">
        <w:rPr>
          <w:rFonts w:ascii="Times New Roman" w:hAnsi="Times New Roman" w:cs="Times New Roman"/>
          <w:sz w:val="28"/>
          <w:szCs w:val="28"/>
        </w:rPr>
        <w:t>30.05</w:t>
      </w:r>
      <w:r w:rsidR="007A24E4">
        <w:rPr>
          <w:rFonts w:ascii="Times New Roman" w:hAnsi="Times New Roman" w:cs="Times New Roman"/>
          <w:sz w:val="28"/>
          <w:szCs w:val="28"/>
        </w:rPr>
        <w:t>.2016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A5A32">
        <w:rPr>
          <w:rFonts w:ascii="Times New Roman" w:hAnsi="Times New Roman" w:cs="Times New Roman"/>
          <w:sz w:val="28"/>
          <w:szCs w:val="28"/>
        </w:rPr>
        <w:t>60</w:t>
      </w:r>
      <w:r w:rsidR="007A24E4">
        <w:rPr>
          <w:rFonts w:ascii="Times New Roman" w:hAnsi="Times New Roman" w:cs="Times New Roman"/>
          <w:sz w:val="28"/>
          <w:szCs w:val="28"/>
        </w:rPr>
        <w:t>-па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бюджетного учреждения и муниципального казенного учреждения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A3819" w:rsidRDefault="00FA3819" w:rsidP="00FA3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бюджетного учреждения и муниципального казенного учреждения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(далее - учреждение).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Положения настоящего Порядка не применяются при осуществлении: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в соответствии с Федеральным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контроля, проводимого в порядке, предусмотренном бюджетным законодательством;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учреждения, связанной с размещением заказов для муниципальных нужд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для нужд бюджетного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учреждении.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представляет собой комплекс мер по проверке соответствия деятельности учреждения законодательству Российской Федерации, законодательству Курской области и  муниципальным правовым актам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а также целям деятельности, предусмотренным уставом учреждения.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проводится органом местного самоуправления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(далее - учредитель), на регулярной основе в соответствии с регламентом проведения проверок при осуществлении контроля за деятельностью учреждения, утверждаемым учредителем (далее - регламент).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вправе передать функции по проведению проверок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уполномоченному органу (учреждению).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 следующим основным направлениям: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финансовая деятельность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использование муниципального имущества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закрепленного за учреждением на праве оперативного управления (далее - муниципальное имущество учреждения);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муниципального задания учреждением;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соответствие деятельности учреждения целям, предусмотренным его уставом;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устранение нарушений законодательства Российской Федерации, законодательства Курской области и муниципальных правовых актов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выявленных при проведении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включает в себя плановые (внеплановые) документарные проверки и (или) плановые (внеплановые) выездные проверки, а также рассмотрение и утверждение отчета о результатах деятельности учреждения (в том числе об использовании муниципального имущества учреждения) (далее - отчет о результатах деятельности учреждения).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Оценка деятельности учреждения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Учреждение ежегодно, до 1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представляет учредителю отчет о результатах деятельности учреждения.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представления отчета о результатах деятельности учреждения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утверждается учредителем и размещается на официальном сайте в информационно-телекоммуникационной сети "Интернет".</w:t>
      </w:r>
      <w:proofErr w:type="gramEnd"/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Учредитель рассматривает отчет о результатах деятельности учреждения в течение 10 календарных дней со дня его получения и утверждает его либо возвращает на доработку с указанием причин, послуживших основанием для его возврата.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возврата отчета, в срок, установленный учредителем, учреждение направляет доработанный отчет о результатах деятельности учреждения в соответствии с регламентом.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оценки деятельности учреждения в ходе анализа информации, содержащейся в отчете о результатах деятельности учреждения, учредитель в срок, установленный регламентом, принимает решение об условиях продолжения учреждением его деятельности.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Оценка деятельности учреждения проводится по 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критериям: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критерии оценки по основной деятельности учреждения: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качество выполнения учреждением муниципального задания в соответствии с плановыми и фактически достигнутыми показателями в отчетном периоде;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качество оказания муниципальной услуги, выполнения работы;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критерии финансово-экономической деятельности, исполнительской дисциплины учреждения: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замечаний проверяющих органов по результатам проверок финансовой деятельности учреждения, по использованию муниципального имущества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нецелевого расходования бюджетных средств;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бюджетной и статистической отчетности;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превышения предельно допустимых размеров кредиторской задолженности;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убытков от совершения крупных сделок;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руководителем учреждения условий трудового договора с учредителем.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мероприятий по контролю</w:t>
      </w: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деятельностью учреждения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До 1 декабря года, предшествующего году проведения плановой проверки, учредитель утверждает план мероприятий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 (далее - план).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План содержит перечень учреждений, в которых будут проводиться проверки, график проверки учреждений, форму проверки (выездная или документарная), тему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проверка в отношении одного учреждения проводится не реже чем один раз в три года (за исключением проведения проверки устранения нарушений, выявленных ранее проведенной проверкой).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План в течение 3 рабочих дней со дня его утверждения размещается на официальном сайте в информационно-телекоммуникационной сети "Интернет".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Внеплановая проверка проводится учредителем 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Российской Федерации, законодательства Курской области, муниципальных правовых актов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на основании принимаемого в течение 10 рабочих дней со дня поступления соответствующей информации правового акта учредителя, утверждающего тему внеплановой проверки,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вопросы, подлежащие изучению в ходе внеплановой проверки, срок проведения внеплановой проверки, состав группы по проведению внеплановой проверки и срок оформления акта внеплановой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результатам плановой проверки, внеплановой проверки в срок, утвержденный учредителем, в двух экземплярах оформляется акт проверки, который подписывается лицом, уполномоченным учредителем. Один экземпляр акта проверки направляется руководителю учреждения в течение 2 рабочих дней со дня его подписания.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Руководитель учреждения в случае несогласия с результатами проверки в течение 5 рабочих дней со дня получения акта проверки вправе представить учредителю в письменной форме свои возражения. При этом руководитель учреждения может приложить к таким возражениям документы, подтверждающие обоснованность таких возражений, или их заверенные копии.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Замечания и возражения руководителя учреждения учитываются при рассмотрении акта проверки с проверкой их обоснованности учредителем в Порядке, предусмотренном регламентом.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материалов проверки учредителем утверждается отчет о результатах проверки в срок, предусмотренный регламентом.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выявления в ходе проверки нарушений в деятельности учреждения учредитель не позднее чем через 15 рабочих дней после составления акта проверки с учетом возражений руководителя учреждения (при их поступлении) направляет руководителю учреждения предписание об устранении выявленных нарушений с указанием сроков его исполнения.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Выявление нарушений законодательства Российской Федерации, Курской области, муниципальных правовых актов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влечет применение к виновным лицам мер ответственности в соответствии с законодательством Российской Федерации и Курской области.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бюджета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за определенный период времени.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включает в себя: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осуществления приносящей доход деятельности, предельных цен (тарифов) на оплату оказываемых услуг (выполняемых работ);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составления и исполнения бюджетных смет казенным учреждением;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формой, содержанием и состоянием учредительных,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регистрационных, плановых, бухгалтерских, отчетных и других документов, в том числе: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правильностью ведения бухгалтерского (бюджетного) учета и составлением отчетности;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полнотой, своевременностью и правильностью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фактическим наличием, сохранностью и правильностью использования материальных ценностей, находящихся в муниципальной собственности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в том числе денежных средств и ценных бумаг, достоверностью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операциями с денежными средствами, а также расчетными операциями;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плановых показателей результатов деятельности,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 отклонения фактических показателей результатов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плановых;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дебиторской и кредиторской задолженности;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проводится сплошным или выборочным способом.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сплошным способом заключается в проведении проверки в отношении всей совокупности финансовых, бухгалтерских, отчетных документов, относящихся к одному вопросу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выборочным способом заключается в проведении контрольного действия в отношении части финансовых, бухгалтерских, отчетных документов, относящихся к одному вопросу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Решение об использовании сплошного или выборочного способа проведения контрольных действий по каждому вопросу проверки принимает учредитель исходя из содержания вопроса проверки, объема финансовых, бухгалтерских, отчетных и иных документов, относящихся к этому вопросу, состояния бухгалтерского (бюджетного) учета, срока проведения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 отношении операций с денежными средствами, а также расчетными операциями проводится сплошным способом.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V. Контроль за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учреждения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муниципального имущества учреждения осуществляется учредителем в части обеспечения правомерного, целевого, эффективного использования муниципального имущества учреждения, соответствия использования муниципального имущества учреждения законодательству Российской Федерации, законодательству Курской области, муниципальными правовыми актами Администрации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содержащему нормы о порядке учета, использования, распоряжения и обеспечения сохранности муниципального имущества учреждения.</w:t>
      </w:r>
      <w:proofErr w:type="gramEnd"/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учреждения включает в себя: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движимого имущества и недвижимого имущества, закрепленного на праве оперативного управления за казенным учреждением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особо ценного движимого имущества и недвижимого имущества, закрепленного на праве оперативного управления за бюджетным учреждением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фактическим наличием и состоянием муниципального имущества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Федерации, законодательства Курской области, муниципальных правовых актов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содержащего нормы о порядке учета, использования, распоряжения и обеспечения сохранности муниципального имущества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неиспользуемого или используемого не по назначению муниципального имущества учреждения.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Внеплановая проверка по вопросу использования муниципального имущества учреждения помимо случаев, установленных </w:t>
      </w:r>
      <w:hyperlink r:id="rId9" w:anchor="P7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также: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выявленных нарушений, отмеченных в акте проверки;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письменной информации от органов государственной власти, юридических лиц и (или) граждан о случаях неэффективного использования учреждением имущества.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проверки нарушения законодательства Российской Федерации, законодательства Курской области,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содержащего нормы о порядке учета, использования, распоряжения и обеспечения сохранности муниципального имущества учреждения, учредитель в течение 10 рабочих дней со дня подписания акта проверки направляет соответствующую информацию в </w:t>
      </w:r>
      <w:r w:rsidR="001762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(далее - управление).</w:t>
      </w:r>
      <w:proofErr w:type="gramEnd"/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Управление в течение 10 рабочих дней со дня получения информации учредителя в установленном порядке принимает: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устранению выявленных нарушений, связанных с порядком учета, использования и обеспечения сохранности муниципального  имущества учреждения;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изъятии излишнего, неиспользуемого либо используемого не по назначению имущества, закрепленного за учреждением на праве оперативного управления или приобретенного им за счет средств, выделенных учредителем на приобретение такого имущества.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Управление в месячный срок со дня получения информации, указанной в </w:t>
      </w:r>
      <w:hyperlink r:id="rId10" w:anchor="P12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установленном порядке доводит до учредителя результаты рассмотрения полученной информации.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p w:rsidR="00FA3819" w:rsidRDefault="00FA3819" w:rsidP="00FA3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учреждением осуществляется учредителем в соответствии с муниципальным правовым актом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в порядке, утвержденном учредителем, в целях соблюдения учреждением требований к качеству, объему, порядку оказания муниципальной услуги, выполнения работы.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Отчет о выполнении муниципального задания учреждение представляет учредителю ежеквартально.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Форма отчета о выполнении муниципального задания и срок его представления устанавливаются учредителем.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Внеплановая проверка за выполнением муниципального задания помимо случаев, предусмотренных </w:t>
      </w:r>
      <w:hyperlink r:id="rId11" w:anchor="P7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также: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выявленных нарушений, отмеченных в акте проверки;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письменной информации от органов государственной власти, юридических лиц, индивидуальных предпринимателей и (или) физических лиц на несоответствие качества оказанных муниципальных услуг (выполненных работ) параметрам муниципального задания.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На основании анализа отчетов о выполнении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задания, представленных учреждением в календарном году, учредитель в соответствии с регламентом принимает в пределах своей компетенции меры по обеспечению выполнения муниципального задания учреждением, в том числе путем его корректировки с соответствующим изменением объемов финансирования.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казенным учреждением 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осуществляется только в случае принятия решения учредителем о формировании муниципального задания в отношении казенного учреждения </w:t>
      </w:r>
      <w:proofErr w:type="spellStart"/>
      <w:r w:rsidR="009A5A3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A3819" w:rsidRDefault="00FA3819" w:rsidP="00FA3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819" w:rsidRDefault="00FA3819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FA3819">
      <w:pPr>
        <w:rPr>
          <w:rFonts w:ascii="Times New Roman" w:hAnsi="Times New Roman" w:cs="Times New Roman"/>
          <w:sz w:val="28"/>
          <w:szCs w:val="28"/>
        </w:rPr>
      </w:pPr>
    </w:p>
    <w:p w:rsidR="00943011" w:rsidRDefault="00943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43011" w:rsidSect="00EF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E393D"/>
    <w:rsid w:val="00165937"/>
    <w:rsid w:val="001762FE"/>
    <w:rsid w:val="00177350"/>
    <w:rsid w:val="00236962"/>
    <w:rsid w:val="003266C1"/>
    <w:rsid w:val="00363678"/>
    <w:rsid w:val="00364EB0"/>
    <w:rsid w:val="00441D32"/>
    <w:rsid w:val="004D65C8"/>
    <w:rsid w:val="00523DA7"/>
    <w:rsid w:val="005A23FC"/>
    <w:rsid w:val="006267D7"/>
    <w:rsid w:val="00706F6F"/>
    <w:rsid w:val="0076242F"/>
    <w:rsid w:val="007A24E4"/>
    <w:rsid w:val="00943011"/>
    <w:rsid w:val="00967347"/>
    <w:rsid w:val="00981B08"/>
    <w:rsid w:val="009A5A32"/>
    <w:rsid w:val="00B97121"/>
    <w:rsid w:val="00D415DB"/>
    <w:rsid w:val="00DF5972"/>
    <w:rsid w:val="00E554C9"/>
    <w:rsid w:val="00E7279D"/>
    <w:rsid w:val="00E93EFA"/>
    <w:rsid w:val="00F21603"/>
    <w:rsid w:val="00FA3819"/>
    <w:rsid w:val="00FA44CB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3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3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66712D6329F904E6965AB2169KCw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775D~1\AppData\Local\Temp\Rar$DI00.703\&#1054;&#1073;%20&#1091;&#1090;&#1074;%20&#1087;&#1086;&#1088;&#1103;&#1076;&#1082;&#1072;%20&#1086;&#1089;&#1091;&#1097;%20&#1082;&#1086;&#1085;&#1090;&#1088;&#1086;&#1083;&#1103;%20&#1079;&#1072;%20&#1076;&#1077;&#1103;&#1090;%20&#1082;&#1072;&#1079;%20&#1091;&#1095;&#1088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B41C1DEC0744995629109B7A3D31B6166712D6319E904E6965AB2169C7C2BF96DD65D6D0K2w5H" TargetMode="External"/><Relationship Id="rId11" Type="http://schemas.openxmlformats.org/officeDocument/2006/relationships/hyperlink" Target="file:///C:\Users\775D~1\AppData\Local\Temp\Rar$DI00.703\&#1054;&#1073;%20&#1091;&#1090;&#1074;%20&#1087;&#1086;&#1088;&#1103;&#1076;&#1082;&#1072;%20&#1086;&#1089;&#1091;&#1097;%20&#1082;&#1086;&#1085;&#1090;&#1088;&#1086;&#1083;&#1103;%20&#1079;&#1072;%20&#1076;&#1077;&#1103;&#1090;%20&#1082;&#1072;&#1079;%20&#1091;&#1095;&#108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775D~1\AppData\Local\Temp\Rar$DI00.703\&#1054;&#1073;%20&#1091;&#1090;&#1074;%20&#1087;&#1086;&#1088;&#1103;&#1076;&#1082;&#1072;%20&#1086;&#1089;&#1091;&#1097;%20&#1082;&#1086;&#1085;&#1090;&#1088;&#1086;&#1083;&#1103;%20&#1079;&#1072;%20&#1076;&#1077;&#1103;&#1090;%20&#1082;&#1072;&#1079;%20&#1091;&#1095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75D~1\AppData\Local\Temp\Rar$DI00.703\&#1054;&#1073;%20&#1091;&#1090;&#1074;%20&#1087;&#1086;&#1088;&#1103;&#1076;&#1082;&#1072;%20&#1086;&#1089;&#1091;&#1097;%20&#1082;&#1086;&#1085;&#1090;&#1088;&#1086;&#1083;&#1103;%20&#1079;&#1072;%20&#1076;&#1077;&#1103;&#1090;%20&#1082;&#1072;&#1079;%20&#1091;&#1095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21DD-4B1E-4BBE-B1B5-23A73FD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29</cp:revision>
  <dcterms:created xsi:type="dcterms:W3CDTF">2016-04-18T07:48:00Z</dcterms:created>
  <dcterms:modified xsi:type="dcterms:W3CDTF">2016-05-31T06:53:00Z</dcterms:modified>
</cp:coreProperties>
</file>